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DF48B">
      <w:pPr>
        <w:spacing w:after="0" w:line="240" w:lineRule="auto"/>
        <w:jc w:val="center"/>
        <w:rPr>
          <w:rFonts w:eastAsia="Calibri"/>
          <w:b/>
          <w:bCs/>
        </w:rPr>
      </w:pPr>
    </w:p>
    <w:p w14:paraId="288B46CC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Приложение</w:t>
      </w:r>
    </w:p>
    <w:p w14:paraId="0227D2D6">
      <w:pPr>
        <w:spacing w:after="5" w:line="266" w:lineRule="auto"/>
        <w:ind w:left="5954"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4CCFFD3C">
      <w:pPr>
        <w:spacing w:after="268"/>
        <w:ind w:right="-20"/>
        <w:jc w:val="right"/>
        <w:rPr>
          <w:rFonts w:cs="Times New Roman"/>
          <w:sz w:val="24"/>
        </w:rPr>
      </w:pPr>
    </w:p>
    <w:p w14:paraId="6232C80E">
      <w:pPr>
        <w:spacing w:after="268"/>
        <w:ind w:right="-20"/>
        <w:rPr>
          <w:rFonts w:cs="Times New Roman"/>
          <w:sz w:val="24"/>
        </w:rPr>
      </w:pPr>
    </w:p>
    <w:p w14:paraId="5131A916">
      <w:pPr>
        <w:spacing w:after="268"/>
        <w:ind w:right="-20"/>
        <w:rPr>
          <w:rFonts w:cs="Times New Roman"/>
          <w:sz w:val="24"/>
        </w:rPr>
      </w:pPr>
    </w:p>
    <w:p w14:paraId="79308F53">
      <w:pPr>
        <w:spacing w:after="268"/>
        <w:ind w:right="-20"/>
        <w:rPr>
          <w:rFonts w:cs="Times New Roman"/>
          <w:sz w:val="24"/>
        </w:rPr>
      </w:pPr>
    </w:p>
    <w:p w14:paraId="56F7574A">
      <w:pPr>
        <w:spacing w:after="0"/>
        <w:ind w:right="-20"/>
        <w:rPr>
          <w:rFonts w:cs="Times New Roman"/>
          <w:sz w:val="24"/>
        </w:rPr>
      </w:pPr>
    </w:p>
    <w:p w14:paraId="69DCA0B3">
      <w:pPr>
        <w:spacing w:after="0"/>
        <w:ind w:right="-20"/>
        <w:rPr>
          <w:rFonts w:cs="Times New Roman"/>
          <w:sz w:val="24"/>
        </w:rPr>
      </w:pPr>
    </w:p>
    <w:p w14:paraId="500DE5AB">
      <w:pPr>
        <w:spacing w:after="0"/>
        <w:ind w:right="-20"/>
        <w:rPr>
          <w:rFonts w:cs="Times New Roman"/>
          <w:sz w:val="24"/>
        </w:rPr>
      </w:pPr>
    </w:p>
    <w:p w14:paraId="4030A784">
      <w:pPr>
        <w:pStyle w:val="1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СИСТЕМА НАЧИСЛЕНИЯ</w:t>
      </w:r>
      <w:bookmarkStart w:id="2" w:name="_GoBack"/>
      <w:bookmarkEnd w:id="2"/>
      <w:r>
        <w:rPr>
          <w:b/>
          <w:bCs/>
          <w:sz w:val="28"/>
          <w:szCs w:val="28"/>
        </w:rPr>
        <w:t xml:space="preserve"> РЕЙТИНГОВЫХ БАЛЛОВ</w:t>
      </w:r>
    </w:p>
    <w:p w14:paraId="259736FD">
      <w:pPr>
        <w:spacing w:after="0"/>
        <w:jc w:val="center"/>
        <w:rPr>
          <w:rFonts w:cs="Times New Roman"/>
          <w:b/>
          <w:szCs w:val="28"/>
        </w:rPr>
      </w:pPr>
    </w:p>
    <w:p w14:paraId="35255F0E">
      <w:pPr>
        <w:spacing w:after="0"/>
        <w:jc w:val="center"/>
        <w:rPr>
          <w:rFonts w:cs="Times New Roman"/>
          <w:b/>
          <w:i/>
          <w:szCs w:val="28"/>
        </w:rPr>
      </w:pPr>
      <w:r>
        <w:rPr>
          <w:rFonts w:cs="Times New Roman"/>
          <w:b/>
          <w:szCs w:val="28"/>
        </w:rPr>
        <w:t xml:space="preserve">ПО ДИСЦИПЛИНЕ (МОДУЛЮ) </w:t>
      </w:r>
    </w:p>
    <w:p w14:paraId="75BC5913">
      <w:pPr>
        <w:jc w:val="center"/>
        <w:rPr>
          <w:rFonts w:cs="Times New Roman"/>
          <w:b/>
          <w:szCs w:val="28"/>
        </w:rPr>
      </w:pPr>
    </w:p>
    <w:p w14:paraId="1B44867A">
      <w:pPr>
        <w:spacing w:after="200" w:line="276" w:lineRule="auto"/>
        <w:jc w:val="center"/>
        <w:rPr>
          <w:rFonts w:eastAsia="Times New Roman"/>
          <w:b/>
          <w:sz w:val="32"/>
          <w:szCs w:val="32"/>
          <w:lang w:eastAsia="ru-RU"/>
        </w:rPr>
      </w:pPr>
    </w:p>
    <w:p w14:paraId="3906DEA3">
      <w:pPr>
        <w:jc w:val="center"/>
        <w:rPr>
          <w:rFonts w:cs="Times New Roman"/>
          <w:szCs w:val="24"/>
        </w:rPr>
      </w:pPr>
      <w:r>
        <w:rPr>
          <w:rFonts w:eastAsia="Times New Roman"/>
          <w:b/>
          <w:sz w:val="32"/>
          <w:szCs w:val="32"/>
          <w:lang w:eastAsia="ru-RU"/>
        </w:rPr>
        <w:t xml:space="preserve">Философия </w:t>
      </w:r>
      <w:r>
        <w:rPr>
          <w:rFonts w:cs="Times New Roman"/>
          <w:szCs w:val="24"/>
        </w:rPr>
        <w:t>____________________________________________________________________</w:t>
      </w:r>
    </w:p>
    <w:p w14:paraId="5797F871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612B266F">
      <w:pPr>
        <w:rPr>
          <w:rFonts w:cs="Times New Roman"/>
          <w:i/>
          <w:iCs/>
          <w:szCs w:val="28"/>
          <w:vertAlign w:val="superscript"/>
        </w:rPr>
      </w:pPr>
    </w:p>
    <w:p w14:paraId="4F6E4C09">
      <w:pPr>
        <w:spacing w:after="200" w:line="276" w:lineRule="auto"/>
        <w:jc w:val="center"/>
        <w:rPr>
          <w:rFonts w:eastAsia="Times New Roman"/>
          <w:iCs/>
          <w:sz w:val="22"/>
          <w:lang w:eastAsia="ru-RU"/>
        </w:rPr>
      </w:pPr>
      <w:r>
        <w:rPr>
          <w:rFonts w:eastAsia="Times New Roman"/>
          <w:iCs/>
          <w:sz w:val="22"/>
          <w:lang w:eastAsia="ru-RU"/>
        </w:rPr>
        <w:t>Направленность (профиль)/специализация</w:t>
      </w:r>
    </w:p>
    <w:p w14:paraId="6E36F9AC">
      <w:pPr>
        <w:spacing w:after="200" w:line="276" w:lineRule="auto"/>
        <w:jc w:val="center"/>
        <w:rPr>
          <w:rFonts w:hint="default" w:ascii="Times New Roman" w:hAnsi="Times New Roman" w:eastAsia="Yu Gothic Light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Yu Gothic Light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  <w:t>23.05.04 Эксплуатация железных дорог</w:t>
      </w:r>
    </w:p>
    <w:p w14:paraId="27A88885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____________________________________________________________________</w:t>
      </w:r>
    </w:p>
    <w:p w14:paraId="21D5703D">
      <w:pPr>
        <w:spacing w:after="200" w:line="276" w:lineRule="auto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  <w:t>Магистральный транспорт</w:t>
      </w:r>
    </w:p>
    <w:p w14:paraId="3F1802F8">
      <w:pPr>
        <w:spacing w:after="200" w:line="276" w:lineRule="auto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</w:p>
    <w:p w14:paraId="451CC66E">
      <w:pPr>
        <w:spacing w:after="200" w:line="276" w:lineRule="auto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</w:p>
    <w:p w14:paraId="13C43AB7">
      <w:pPr>
        <w:spacing w:after="200" w:line="276" w:lineRule="auto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</w:p>
    <w:p w14:paraId="5589F74D">
      <w:pPr>
        <w:spacing w:after="200" w:line="276" w:lineRule="auto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</w:p>
    <w:p w14:paraId="7E8BA944">
      <w:pPr>
        <w:spacing w:after="200" w:line="276" w:lineRule="auto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</w:p>
    <w:p w14:paraId="7E48B4E8">
      <w:pPr>
        <w:spacing w:after="200" w:line="276" w:lineRule="auto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</w:p>
    <w:p w14:paraId="03ECD43B">
      <w:pPr>
        <w:spacing w:after="200" w:line="276" w:lineRule="auto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</w:p>
    <w:p w14:paraId="1D9EDA83">
      <w:pPr>
        <w:spacing w:after="200" w:line="276" w:lineRule="auto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</w:rPr>
      </w:pPr>
    </w:p>
    <w:p w14:paraId="2AAA3689">
      <w:pPr>
        <w:spacing w:after="200" w:line="276" w:lineRule="auto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201F35"/>
          <w:spacing w:val="0"/>
          <w:sz w:val="28"/>
          <w:szCs w:val="28"/>
          <w:shd w:val="clear" w:fill="FFFFFF"/>
          <w:lang w:eastAsia="ru-RU"/>
        </w:rPr>
      </w:pPr>
    </w:p>
    <w:p w14:paraId="2A7BEC0F">
      <w:pPr>
        <w:pStyle w:val="13"/>
        <w:jc w:val="both"/>
        <w:rPr>
          <w:bCs/>
          <w:sz w:val="28"/>
          <w:szCs w:val="28"/>
        </w:rPr>
      </w:pPr>
    </w:p>
    <w:p w14:paraId="6F1BC2DB">
      <w:pPr>
        <w:pStyle w:val="13"/>
        <w:ind w:firstLine="708"/>
        <w:jc w:val="both"/>
        <w:rPr>
          <w:bCs/>
          <w:sz w:val="28"/>
          <w:szCs w:val="28"/>
        </w:rPr>
      </w:pPr>
    </w:p>
    <w:p w14:paraId="170F4060">
      <w:pPr>
        <w:pStyle w:val="13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Балльно-рейтинговая система оценивания индивидуальных результатов обучающихся предполагает о</w:t>
      </w:r>
      <w:r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14:paraId="3F255D3F">
      <w:pPr>
        <w:spacing w:after="0" w:line="240" w:lineRule="auto"/>
        <w:ind w:firstLine="708"/>
        <w:jc w:val="both"/>
        <w:rPr>
          <w:szCs w:val="28"/>
        </w:rPr>
      </w:pPr>
      <w:r>
        <w:t>Рейтинговые баллы</w:t>
      </w:r>
      <w:r>
        <w:rPr>
          <w:szCs w:val="28"/>
        </w:rPr>
        <w:t xml:space="preserve"> начисляются обучающимся в рамках прохождения к</w:t>
      </w:r>
      <w:r>
        <w:t>онтрольно-оценочных мероприятий текущего контроля (КОМТК) и к</w:t>
      </w:r>
      <w:r>
        <w:rPr>
          <w:szCs w:val="28"/>
        </w:rPr>
        <w:t xml:space="preserve">онтрольно-оценочных мероприятий промежуточной аттестации (КОМПА).  </w:t>
      </w:r>
    </w:p>
    <w:p w14:paraId="17770079">
      <w:pPr>
        <w:spacing w:after="0" w:line="240" w:lineRule="auto"/>
        <w:ind w:firstLine="708"/>
        <w:jc w:val="center"/>
        <w:rPr>
          <w:b/>
          <w:szCs w:val="28"/>
        </w:rPr>
      </w:pPr>
    </w:p>
    <w:p w14:paraId="4B59D97B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>1. Формы промежуточной аттестации по дисциплине</w:t>
      </w:r>
    </w:p>
    <w:p w14:paraId="50F90E03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2.1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4"/>
        <w:gridCol w:w="3260"/>
      </w:tblGrid>
      <w:tr w14:paraId="7CD8A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vAlign w:val="center"/>
          </w:tcPr>
          <w:p w14:paraId="7D9B6A1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4E4309B8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Номер курса/семестра</w:t>
            </w:r>
          </w:p>
        </w:tc>
      </w:tr>
      <w:tr w14:paraId="1B98C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</w:tcPr>
          <w:p w14:paraId="1E4DED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2E9B6C5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14:paraId="043CE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</w:tcPr>
          <w:p w14:paraId="5200A0C6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60" w:type="dxa"/>
          </w:tcPr>
          <w:p w14:paraId="7D24B4E7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 курс</w:t>
            </w:r>
          </w:p>
        </w:tc>
      </w:tr>
    </w:tbl>
    <w:p w14:paraId="4F93C7A4">
      <w:pPr>
        <w:spacing w:after="0" w:line="240" w:lineRule="auto"/>
        <w:jc w:val="both"/>
        <w:rPr>
          <w:b/>
          <w:i/>
          <w:szCs w:val="28"/>
        </w:rPr>
      </w:pPr>
    </w:p>
    <w:p w14:paraId="14376E26">
      <w:pPr>
        <w:spacing w:after="0" w:line="240" w:lineRule="auto"/>
        <w:jc w:val="center"/>
        <w:rPr>
          <w:rFonts w:eastAsia="Calibri"/>
          <w:b/>
          <w:bCs/>
        </w:rPr>
      </w:pPr>
    </w:p>
    <w:p w14:paraId="2D89682B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семестре  </w:t>
      </w:r>
    </w:p>
    <w:p w14:paraId="0B6E1496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2.2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5688"/>
        <w:gridCol w:w="3844"/>
      </w:tblGrid>
      <w:tr w14:paraId="36C08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exact"/>
          <w:jc w:val="center"/>
        </w:trPr>
        <w:tc>
          <w:tcPr>
            <w:tcW w:w="0" w:type="auto"/>
            <w:vAlign w:val="center"/>
          </w:tcPr>
          <w:p w14:paraId="1918859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5CCA26E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52427FF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5C334A9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14:paraId="6CDEE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  <w:jc w:val="center"/>
        </w:trPr>
        <w:tc>
          <w:tcPr>
            <w:tcW w:w="0" w:type="auto"/>
          </w:tcPr>
          <w:p w14:paraId="13E81117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48E451E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14:paraId="7A28089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14:paraId="3EAEE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  <w:jc w:val="center"/>
        </w:trPr>
        <w:tc>
          <w:tcPr>
            <w:tcW w:w="0" w:type="auto"/>
          </w:tcPr>
          <w:p w14:paraId="3D547F6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6DA8691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занятия вида 1 (Лекционные занятия)</w:t>
            </w:r>
          </w:p>
        </w:tc>
        <w:tc>
          <w:tcPr>
            <w:tcW w:w="3844" w:type="dxa"/>
          </w:tcPr>
          <w:p w14:paraId="70D5371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14:paraId="616A0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56EBC07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2D42C8F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1.1 </w:t>
            </w:r>
            <w:r>
              <w:rPr>
                <w:bCs/>
                <w:sz w:val="24"/>
                <w:szCs w:val="24"/>
              </w:rPr>
              <w:t>(Лекция 1)</w:t>
            </w:r>
          </w:p>
        </w:tc>
        <w:tc>
          <w:tcPr>
            <w:tcW w:w="3844" w:type="dxa"/>
          </w:tcPr>
          <w:p w14:paraId="762415E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074D6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3B37E56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6A69195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1.2 </w:t>
            </w:r>
            <w:r>
              <w:rPr>
                <w:bCs/>
                <w:sz w:val="24"/>
                <w:szCs w:val="24"/>
              </w:rPr>
              <w:t>(Лекция 2)</w:t>
            </w:r>
          </w:p>
        </w:tc>
        <w:tc>
          <w:tcPr>
            <w:tcW w:w="3844" w:type="dxa"/>
          </w:tcPr>
          <w:p w14:paraId="5CFD95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44BC2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3FFE4D5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19EAB8F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1.3 </w:t>
            </w:r>
            <w:r>
              <w:rPr>
                <w:bCs/>
                <w:sz w:val="24"/>
                <w:szCs w:val="24"/>
              </w:rPr>
              <w:t>(Лекция 3)</w:t>
            </w:r>
          </w:p>
        </w:tc>
        <w:tc>
          <w:tcPr>
            <w:tcW w:w="3844" w:type="dxa"/>
          </w:tcPr>
          <w:p w14:paraId="5CC6767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0E627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0E6797A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37320A42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1.4 </w:t>
            </w:r>
            <w:r>
              <w:rPr>
                <w:bCs/>
                <w:sz w:val="24"/>
                <w:szCs w:val="24"/>
              </w:rPr>
              <w:t>(Лекция 4)</w:t>
            </w:r>
          </w:p>
        </w:tc>
        <w:tc>
          <w:tcPr>
            <w:tcW w:w="3844" w:type="dxa"/>
          </w:tcPr>
          <w:p w14:paraId="15C053F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48C89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7316BA3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49F3E2A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1.5 </w:t>
            </w:r>
            <w:r>
              <w:rPr>
                <w:bCs/>
                <w:sz w:val="24"/>
                <w:szCs w:val="24"/>
              </w:rPr>
              <w:t>(Лекция 5)</w:t>
            </w:r>
          </w:p>
        </w:tc>
        <w:tc>
          <w:tcPr>
            <w:tcW w:w="3844" w:type="dxa"/>
          </w:tcPr>
          <w:p w14:paraId="2C4AB32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78D08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52C96F0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14B56F1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1.6 </w:t>
            </w:r>
            <w:r>
              <w:rPr>
                <w:bCs/>
                <w:sz w:val="24"/>
                <w:szCs w:val="24"/>
              </w:rPr>
              <w:t>(Лекция 6)</w:t>
            </w:r>
          </w:p>
        </w:tc>
        <w:tc>
          <w:tcPr>
            <w:tcW w:w="3844" w:type="dxa"/>
          </w:tcPr>
          <w:p w14:paraId="0F74398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7F76B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730E8BE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1019C95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1.7 </w:t>
            </w:r>
            <w:r>
              <w:rPr>
                <w:bCs/>
                <w:sz w:val="24"/>
                <w:szCs w:val="24"/>
              </w:rPr>
              <w:t>(Лекция 7)</w:t>
            </w:r>
          </w:p>
        </w:tc>
        <w:tc>
          <w:tcPr>
            <w:tcW w:w="3844" w:type="dxa"/>
          </w:tcPr>
          <w:p w14:paraId="484E509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467C0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7D31908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7182C21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1.8 </w:t>
            </w:r>
            <w:r>
              <w:rPr>
                <w:bCs/>
                <w:sz w:val="24"/>
                <w:szCs w:val="24"/>
              </w:rPr>
              <w:t>(Лекция 8)</w:t>
            </w:r>
          </w:p>
        </w:tc>
        <w:tc>
          <w:tcPr>
            <w:tcW w:w="3844" w:type="dxa"/>
          </w:tcPr>
          <w:p w14:paraId="405CE2F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14:paraId="6B021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0B82ECA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38BD58E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занятия вида 2 (Практические занятия)</w:t>
            </w:r>
          </w:p>
        </w:tc>
        <w:tc>
          <w:tcPr>
            <w:tcW w:w="3844" w:type="dxa"/>
          </w:tcPr>
          <w:p w14:paraId="5307BD9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32</w:t>
            </w:r>
          </w:p>
        </w:tc>
      </w:tr>
      <w:tr w14:paraId="2CF22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40EF9DB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4383791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2.1  </w:t>
            </w:r>
            <w:r>
              <w:rPr>
                <w:bCs/>
                <w:sz w:val="24"/>
                <w:szCs w:val="24"/>
              </w:rPr>
              <w:t>(Практическое занятие 1)</w:t>
            </w:r>
          </w:p>
        </w:tc>
        <w:tc>
          <w:tcPr>
            <w:tcW w:w="3844" w:type="dxa"/>
          </w:tcPr>
          <w:p w14:paraId="25C90C8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0E80D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527E692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56956D89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2.2 </w:t>
            </w:r>
            <w:r>
              <w:rPr>
                <w:bCs/>
                <w:sz w:val="24"/>
                <w:szCs w:val="24"/>
              </w:rPr>
              <w:t>(Практическое занятие 2)</w:t>
            </w:r>
          </w:p>
        </w:tc>
        <w:tc>
          <w:tcPr>
            <w:tcW w:w="3844" w:type="dxa"/>
          </w:tcPr>
          <w:p w14:paraId="3D98159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1520F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55A9FD8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756FED9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2.3 </w:t>
            </w:r>
            <w:r>
              <w:rPr>
                <w:bCs/>
                <w:sz w:val="24"/>
                <w:szCs w:val="24"/>
              </w:rPr>
              <w:t>(Практическое занятие 3)</w:t>
            </w:r>
          </w:p>
        </w:tc>
        <w:tc>
          <w:tcPr>
            <w:tcW w:w="3844" w:type="dxa"/>
          </w:tcPr>
          <w:p w14:paraId="61FBD4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51E5E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55B84D1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1A71598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2.4 </w:t>
            </w:r>
            <w:r>
              <w:rPr>
                <w:bCs/>
                <w:sz w:val="24"/>
                <w:szCs w:val="24"/>
              </w:rPr>
              <w:t>(Практическое занятие 4)</w:t>
            </w:r>
          </w:p>
        </w:tc>
        <w:tc>
          <w:tcPr>
            <w:tcW w:w="3844" w:type="dxa"/>
          </w:tcPr>
          <w:p w14:paraId="0985179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52478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7C2857D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32C0130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2.5 </w:t>
            </w:r>
            <w:r>
              <w:rPr>
                <w:bCs/>
                <w:sz w:val="24"/>
                <w:szCs w:val="24"/>
              </w:rPr>
              <w:t>(Практическое занятие 5)</w:t>
            </w:r>
          </w:p>
        </w:tc>
        <w:tc>
          <w:tcPr>
            <w:tcW w:w="3844" w:type="dxa"/>
          </w:tcPr>
          <w:p w14:paraId="0DA6C7B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7BDC3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1CA3B922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5001FF1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2.6 </w:t>
            </w:r>
            <w:r>
              <w:rPr>
                <w:bCs/>
                <w:sz w:val="24"/>
                <w:szCs w:val="24"/>
              </w:rPr>
              <w:t>(Практическое занятие 6)</w:t>
            </w:r>
          </w:p>
        </w:tc>
        <w:tc>
          <w:tcPr>
            <w:tcW w:w="3844" w:type="dxa"/>
          </w:tcPr>
          <w:p w14:paraId="77A479A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60D72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49BDAB3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0C5EAE1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2.7 </w:t>
            </w:r>
            <w:r>
              <w:rPr>
                <w:bCs/>
                <w:sz w:val="24"/>
                <w:szCs w:val="24"/>
              </w:rPr>
              <w:t>(Практическое занятие 7)</w:t>
            </w:r>
          </w:p>
        </w:tc>
        <w:tc>
          <w:tcPr>
            <w:tcW w:w="3844" w:type="dxa"/>
          </w:tcPr>
          <w:p w14:paraId="274A1A1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62115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29B5F8A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4510D83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2.8 </w:t>
            </w:r>
            <w:r>
              <w:rPr>
                <w:bCs/>
                <w:sz w:val="24"/>
                <w:szCs w:val="24"/>
              </w:rPr>
              <w:t>(Практическое занятие 8)</w:t>
            </w:r>
          </w:p>
        </w:tc>
        <w:tc>
          <w:tcPr>
            <w:tcW w:w="3844" w:type="dxa"/>
          </w:tcPr>
          <w:p w14:paraId="32437CA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11350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6B349C6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2.9</w:t>
            </w:r>
          </w:p>
        </w:tc>
        <w:tc>
          <w:tcPr>
            <w:tcW w:w="5688" w:type="dxa"/>
          </w:tcPr>
          <w:p w14:paraId="5C60C17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КОМТК  2.9 </w:t>
            </w:r>
            <w:r>
              <w:rPr>
                <w:bCs/>
                <w:sz w:val="24"/>
                <w:szCs w:val="24"/>
              </w:rPr>
              <w:t>(Практическое занятие 9)</w:t>
            </w:r>
          </w:p>
        </w:tc>
        <w:tc>
          <w:tcPr>
            <w:tcW w:w="3844" w:type="dxa"/>
          </w:tcPr>
          <w:p w14:paraId="06EB700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14:paraId="2F598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4AC2AB3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2.10</w:t>
            </w:r>
          </w:p>
        </w:tc>
        <w:tc>
          <w:tcPr>
            <w:tcW w:w="5688" w:type="dxa"/>
          </w:tcPr>
          <w:p w14:paraId="292EEB7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2.10 </w:t>
            </w:r>
            <w:r>
              <w:rPr>
                <w:bCs/>
                <w:sz w:val="24"/>
                <w:szCs w:val="24"/>
              </w:rPr>
              <w:t>(Практическое занятие 10)</w:t>
            </w:r>
          </w:p>
        </w:tc>
        <w:tc>
          <w:tcPr>
            <w:tcW w:w="3844" w:type="dxa"/>
          </w:tcPr>
          <w:p w14:paraId="080B2A11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14:paraId="3588E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182031B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2.11</w:t>
            </w:r>
          </w:p>
        </w:tc>
        <w:tc>
          <w:tcPr>
            <w:tcW w:w="5688" w:type="dxa"/>
          </w:tcPr>
          <w:p w14:paraId="262038EF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2.11 </w:t>
            </w:r>
            <w:r>
              <w:rPr>
                <w:bCs/>
                <w:sz w:val="24"/>
                <w:szCs w:val="24"/>
              </w:rPr>
              <w:t>(Практическое занятие 11)</w:t>
            </w:r>
          </w:p>
        </w:tc>
        <w:tc>
          <w:tcPr>
            <w:tcW w:w="3844" w:type="dxa"/>
          </w:tcPr>
          <w:p w14:paraId="3D35018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14:paraId="30F25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6020F1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2.12</w:t>
            </w:r>
          </w:p>
        </w:tc>
        <w:tc>
          <w:tcPr>
            <w:tcW w:w="5688" w:type="dxa"/>
          </w:tcPr>
          <w:p w14:paraId="6AF065E0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2.12 </w:t>
            </w:r>
            <w:r>
              <w:rPr>
                <w:bCs/>
                <w:sz w:val="24"/>
                <w:szCs w:val="24"/>
              </w:rPr>
              <w:t>(Практическое занятие 12)</w:t>
            </w:r>
          </w:p>
        </w:tc>
        <w:tc>
          <w:tcPr>
            <w:tcW w:w="3844" w:type="dxa"/>
          </w:tcPr>
          <w:p w14:paraId="238142F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14:paraId="10C03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0D426DF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2.13</w:t>
            </w:r>
          </w:p>
        </w:tc>
        <w:tc>
          <w:tcPr>
            <w:tcW w:w="5688" w:type="dxa"/>
          </w:tcPr>
          <w:p w14:paraId="4880EF6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2.13 </w:t>
            </w:r>
            <w:r>
              <w:rPr>
                <w:bCs/>
                <w:sz w:val="24"/>
                <w:szCs w:val="24"/>
              </w:rPr>
              <w:t>(Практическое занятие 13)</w:t>
            </w:r>
          </w:p>
        </w:tc>
        <w:tc>
          <w:tcPr>
            <w:tcW w:w="3844" w:type="dxa"/>
          </w:tcPr>
          <w:p w14:paraId="156CFA0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14:paraId="55CC9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4ECE82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2.14</w:t>
            </w:r>
          </w:p>
        </w:tc>
        <w:tc>
          <w:tcPr>
            <w:tcW w:w="5688" w:type="dxa"/>
          </w:tcPr>
          <w:p w14:paraId="6383F88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2.14 </w:t>
            </w:r>
            <w:r>
              <w:rPr>
                <w:bCs/>
                <w:sz w:val="24"/>
                <w:szCs w:val="24"/>
              </w:rPr>
              <w:t>(Практическое занятие 14)</w:t>
            </w:r>
          </w:p>
        </w:tc>
        <w:tc>
          <w:tcPr>
            <w:tcW w:w="3844" w:type="dxa"/>
          </w:tcPr>
          <w:p w14:paraId="58E1497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14:paraId="4D615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4EF6452F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2.15</w:t>
            </w:r>
          </w:p>
        </w:tc>
        <w:tc>
          <w:tcPr>
            <w:tcW w:w="5688" w:type="dxa"/>
          </w:tcPr>
          <w:p w14:paraId="58C8F58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2.15 </w:t>
            </w:r>
            <w:r>
              <w:rPr>
                <w:bCs/>
                <w:sz w:val="24"/>
                <w:szCs w:val="24"/>
              </w:rPr>
              <w:t>(Практическое занятие 15)</w:t>
            </w:r>
          </w:p>
        </w:tc>
        <w:tc>
          <w:tcPr>
            <w:tcW w:w="3844" w:type="dxa"/>
          </w:tcPr>
          <w:p w14:paraId="3080845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14:paraId="3487A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7F2AC9D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2.16</w:t>
            </w:r>
          </w:p>
        </w:tc>
        <w:tc>
          <w:tcPr>
            <w:tcW w:w="5688" w:type="dxa"/>
          </w:tcPr>
          <w:p w14:paraId="278E42B4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 2.16 </w:t>
            </w:r>
            <w:r>
              <w:rPr>
                <w:bCs/>
                <w:sz w:val="24"/>
                <w:szCs w:val="24"/>
              </w:rPr>
              <w:t>(Практическое занятие 16)</w:t>
            </w:r>
          </w:p>
        </w:tc>
        <w:tc>
          <w:tcPr>
            <w:tcW w:w="3844" w:type="dxa"/>
          </w:tcPr>
          <w:p w14:paraId="17A1C82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14:paraId="2CDA0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43F1E4B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31DF93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3.1.(Реферат)</w:t>
            </w:r>
          </w:p>
        </w:tc>
        <w:tc>
          <w:tcPr>
            <w:tcW w:w="3844" w:type="dxa"/>
          </w:tcPr>
          <w:p w14:paraId="692E35F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14:paraId="7390D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401AFD3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6670DD9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14:paraId="12F246BF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14:paraId="2714C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16011068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41DF10D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 (Экзамен)</w:t>
            </w:r>
          </w:p>
        </w:tc>
        <w:tc>
          <w:tcPr>
            <w:tcW w:w="3844" w:type="dxa"/>
          </w:tcPr>
          <w:p w14:paraId="2596D92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14:paraId="3D580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0" w:type="auto"/>
          </w:tcPr>
          <w:p w14:paraId="6347332D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3D834241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6F91899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14:paraId="762CF681">
      <w:pPr>
        <w:spacing w:after="0"/>
        <w:jc w:val="center"/>
        <w:rPr>
          <w:b/>
        </w:rPr>
      </w:pPr>
      <w:r>
        <w:rPr>
          <w:b/>
        </w:rPr>
        <w:t xml:space="preserve"> </w:t>
      </w:r>
    </w:p>
    <w:p w14:paraId="0051AF53">
      <w:pPr>
        <w:spacing w:after="0"/>
        <w:jc w:val="center"/>
        <w:rPr>
          <w:b/>
        </w:rPr>
      </w:pPr>
      <w:r>
        <w:rPr>
          <w:b/>
        </w:rPr>
        <w:t>3. Критерии начисления рейтинговых баллов в рамках КОМТК</w:t>
      </w:r>
    </w:p>
    <w:p w14:paraId="39BC3DE7">
      <w:pPr>
        <w:spacing w:after="0"/>
        <w:rPr>
          <w:b/>
        </w:rPr>
      </w:pPr>
    </w:p>
    <w:p w14:paraId="58A5DF3A">
      <w:pPr>
        <w:spacing w:after="0" w:line="24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Таблица 2.3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5103"/>
        <w:gridCol w:w="2126"/>
      </w:tblGrid>
      <w:tr w14:paraId="367BF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  <w:vAlign w:val="center"/>
          </w:tcPr>
          <w:p w14:paraId="6E719C5E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Формы КОМТК</w:t>
            </w:r>
          </w:p>
          <w:p w14:paraId="1788BC5C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(или наименование КОМТК)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3AED2C9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Критерии начисления баллов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D96029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Рейтинговые баллы (точное значение, либо</w:t>
            </w:r>
          </w:p>
          <w:p w14:paraId="724AB12D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диапазон баллов, от …– до …)</w:t>
            </w:r>
          </w:p>
        </w:tc>
      </w:tr>
      <w:tr w14:paraId="5BBF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4C16BD1C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14:paraId="1F61B9BC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031F1D9E">
            <w:pPr>
              <w:spacing w:after="0" w:line="240" w:lineRule="auto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3</w:t>
            </w:r>
          </w:p>
        </w:tc>
      </w:tr>
      <w:tr w14:paraId="168E4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6DC0D96F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1.1 (Лекция 1)</w:t>
            </w:r>
          </w:p>
        </w:tc>
        <w:tc>
          <w:tcPr>
            <w:tcW w:w="5103" w:type="dxa"/>
            <w:shd w:val="clear" w:color="auto" w:fill="auto"/>
          </w:tcPr>
          <w:p w14:paraId="1A626266">
            <w:pPr>
              <w:spacing w:after="0" w:line="240" w:lineRule="auto"/>
              <w:jc w:val="both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4B65AC4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2141B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6BF619F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1.2 (Лекция 2)</w:t>
            </w:r>
          </w:p>
        </w:tc>
        <w:tc>
          <w:tcPr>
            <w:tcW w:w="5103" w:type="dxa"/>
            <w:shd w:val="clear" w:color="auto" w:fill="auto"/>
          </w:tcPr>
          <w:p w14:paraId="5B4E470F">
            <w:pPr>
              <w:spacing w:after="0" w:line="240" w:lineRule="auto"/>
              <w:jc w:val="both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6508E4E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25BBB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71C3BC19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1.3 (Лекция 3)</w:t>
            </w:r>
          </w:p>
        </w:tc>
        <w:tc>
          <w:tcPr>
            <w:tcW w:w="5103" w:type="dxa"/>
            <w:shd w:val="clear" w:color="auto" w:fill="auto"/>
          </w:tcPr>
          <w:p w14:paraId="7D1402AA">
            <w:pPr>
              <w:spacing w:after="0" w:line="240" w:lineRule="auto"/>
              <w:jc w:val="both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03B73011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712EF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2E485494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1.4 (Лекция 4)</w:t>
            </w:r>
          </w:p>
        </w:tc>
        <w:tc>
          <w:tcPr>
            <w:tcW w:w="5103" w:type="dxa"/>
            <w:shd w:val="clear" w:color="auto" w:fill="auto"/>
          </w:tcPr>
          <w:p w14:paraId="27E18EC1">
            <w:pPr>
              <w:spacing w:after="0" w:line="240" w:lineRule="auto"/>
              <w:jc w:val="both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132E458D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6BC2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31EC362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1.5 (Лекция 5)</w:t>
            </w:r>
          </w:p>
        </w:tc>
        <w:tc>
          <w:tcPr>
            <w:tcW w:w="5103" w:type="dxa"/>
            <w:shd w:val="clear" w:color="auto" w:fill="auto"/>
          </w:tcPr>
          <w:p w14:paraId="4DE5FAE3">
            <w:pPr>
              <w:spacing w:after="0" w:line="240" w:lineRule="auto"/>
              <w:jc w:val="both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0AD6C151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6547C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3130754C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1.6 (Лекция 6)</w:t>
            </w:r>
          </w:p>
        </w:tc>
        <w:tc>
          <w:tcPr>
            <w:tcW w:w="5103" w:type="dxa"/>
            <w:shd w:val="clear" w:color="auto" w:fill="auto"/>
          </w:tcPr>
          <w:p w14:paraId="2B10BB27">
            <w:pPr>
              <w:spacing w:after="0" w:line="240" w:lineRule="auto"/>
              <w:jc w:val="both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3BE89924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69610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0DF602EE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1.7 (Лекция 7)</w:t>
            </w:r>
          </w:p>
        </w:tc>
        <w:tc>
          <w:tcPr>
            <w:tcW w:w="5103" w:type="dxa"/>
            <w:shd w:val="clear" w:color="auto" w:fill="auto"/>
          </w:tcPr>
          <w:p w14:paraId="31DB0B5A">
            <w:pPr>
              <w:spacing w:after="0" w:line="240" w:lineRule="auto"/>
              <w:jc w:val="both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3B4F3996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77BD4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shd w:val="clear" w:color="auto" w:fill="auto"/>
          </w:tcPr>
          <w:p w14:paraId="4AE39139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1.8 (Лекция 8)</w:t>
            </w:r>
          </w:p>
        </w:tc>
        <w:tc>
          <w:tcPr>
            <w:tcW w:w="5103" w:type="dxa"/>
            <w:shd w:val="clear" w:color="auto" w:fill="auto"/>
          </w:tcPr>
          <w:p w14:paraId="174713A6">
            <w:pPr>
              <w:spacing w:after="0" w:line="240" w:lineRule="auto"/>
              <w:jc w:val="both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6" w:type="dxa"/>
            <w:shd w:val="clear" w:color="auto" w:fill="auto"/>
          </w:tcPr>
          <w:p w14:paraId="1CC975EA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0-1</w:t>
            </w:r>
          </w:p>
        </w:tc>
      </w:tr>
      <w:tr w14:paraId="54068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0" w:hRule="atLeast"/>
        </w:trPr>
        <w:tc>
          <w:tcPr>
            <w:tcW w:w="2977" w:type="dxa"/>
            <w:shd w:val="clear" w:color="auto" w:fill="auto"/>
          </w:tcPr>
          <w:p w14:paraId="3302B90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 (Практическое занятие 1)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A808455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7F6154FE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2A7B6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4" w:hRule="atLeast"/>
        </w:trPr>
        <w:tc>
          <w:tcPr>
            <w:tcW w:w="2977" w:type="dxa"/>
            <w:shd w:val="clear" w:color="auto" w:fill="auto"/>
          </w:tcPr>
          <w:p w14:paraId="18E5BBD1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2.2 (Практическое занятие 2)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062EFAE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2E91CD3D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1F784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5C29BCD6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2.3 (Практическое занятие 3)</w:t>
            </w:r>
          </w:p>
        </w:tc>
        <w:tc>
          <w:tcPr>
            <w:tcW w:w="5103" w:type="dxa"/>
            <w:shd w:val="clear" w:color="auto" w:fill="auto"/>
          </w:tcPr>
          <w:p w14:paraId="483E478A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184B654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4BBC6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651E74B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2.4 (Практическое занятие 4)</w:t>
            </w:r>
          </w:p>
        </w:tc>
        <w:tc>
          <w:tcPr>
            <w:tcW w:w="5103" w:type="dxa"/>
            <w:shd w:val="clear" w:color="auto" w:fill="auto"/>
          </w:tcPr>
          <w:p w14:paraId="5C6FD3F0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4922810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2E1B9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15BC9841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2.5 (Практическое занятие 5)</w:t>
            </w:r>
          </w:p>
        </w:tc>
        <w:tc>
          <w:tcPr>
            <w:tcW w:w="5103" w:type="dxa"/>
            <w:shd w:val="clear" w:color="auto" w:fill="auto"/>
          </w:tcPr>
          <w:p w14:paraId="7F29A411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7B8811B0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70BE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73166368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2.6 (Практическое занятие 6)</w:t>
            </w:r>
          </w:p>
        </w:tc>
        <w:tc>
          <w:tcPr>
            <w:tcW w:w="5103" w:type="dxa"/>
            <w:shd w:val="clear" w:color="auto" w:fill="auto"/>
          </w:tcPr>
          <w:p w14:paraId="3CF08784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728B9ACE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0D8A5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6482D1A6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2.7 (Практическое занятие 7)</w:t>
            </w:r>
          </w:p>
        </w:tc>
        <w:tc>
          <w:tcPr>
            <w:tcW w:w="5103" w:type="dxa"/>
            <w:shd w:val="clear" w:color="auto" w:fill="auto"/>
          </w:tcPr>
          <w:p w14:paraId="09B1C2B9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0387D886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3607A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0E6CB1F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2.8 (Практическое занятие 8)</w:t>
            </w:r>
          </w:p>
        </w:tc>
        <w:tc>
          <w:tcPr>
            <w:tcW w:w="5103" w:type="dxa"/>
            <w:shd w:val="clear" w:color="auto" w:fill="auto"/>
          </w:tcPr>
          <w:p w14:paraId="7AF33EB1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60B90BD4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10329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5E25A1E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2.9 (Практическое занятие 9)</w:t>
            </w:r>
          </w:p>
        </w:tc>
        <w:tc>
          <w:tcPr>
            <w:tcW w:w="5103" w:type="dxa"/>
            <w:shd w:val="clear" w:color="auto" w:fill="auto"/>
          </w:tcPr>
          <w:p w14:paraId="64C04413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3F007919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3C113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0024D545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2.10</w:t>
            </w:r>
          </w:p>
          <w:p w14:paraId="20166EFE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(Практическое занятие 10)</w:t>
            </w:r>
          </w:p>
        </w:tc>
        <w:tc>
          <w:tcPr>
            <w:tcW w:w="5103" w:type="dxa"/>
            <w:shd w:val="clear" w:color="auto" w:fill="auto"/>
          </w:tcPr>
          <w:p w14:paraId="17ACBF39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5930B15E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6F761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7C7D2628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2.11</w:t>
            </w:r>
          </w:p>
          <w:p w14:paraId="682DC550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(Практическое занятие 11)</w:t>
            </w:r>
          </w:p>
        </w:tc>
        <w:tc>
          <w:tcPr>
            <w:tcW w:w="5103" w:type="dxa"/>
            <w:shd w:val="clear" w:color="auto" w:fill="auto"/>
          </w:tcPr>
          <w:p w14:paraId="3EF786C6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38FA254F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1D064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2064CEA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2.12</w:t>
            </w:r>
          </w:p>
          <w:p w14:paraId="5658AF50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(Практическое занятие 12)</w:t>
            </w:r>
          </w:p>
        </w:tc>
        <w:tc>
          <w:tcPr>
            <w:tcW w:w="5103" w:type="dxa"/>
            <w:shd w:val="clear" w:color="auto" w:fill="auto"/>
          </w:tcPr>
          <w:p w14:paraId="234A7751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7AD01D70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242F0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151ED969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2.13</w:t>
            </w:r>
          </w:p>
          <w:p w14:paraId="5B874C56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(Практическое занятие 13)</w:t>
            </w:r>
          </w:p>
        </w:tc>
        <w:tc>
          <w:tcPr>
            <w:tcW w:w="5103" w:type="dxa"/>
            <w:shd w:val="clear" w:color="auto" w:fill="auto"/>
          </w:tcPr>
          <w:p w14:paraId="70886C1C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3CA86B74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09AA8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2977" w:type="dxa"/>
            <w:shd w:val="clear" w:color="auto" w:fill="auto"/>
          </w:tcPr>
          <w:p w14:paraId="3C75F483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2.14</w:t>
            </w:r>
          </w:p>
          <w:p w14:paraId="14322B9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(Практическое занятие 14)</w:t>
            </w:r>
          </w:p>
        </w:tc>
        <w:tc>
          <w:tcPr>
            <w:tcW w:w="5103" w:type="dxa"/>
            <w:shd w:val="clear" w:color="auto" w:fill="auto"/>
          </w:tcPr>
          <w:p w14:paraId="63BE3BAE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14047288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161FA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977" w:type="dxa"/>
            <w:shd w:val="clear" w:color="auto" w:fill="auto"/>
          </w:tcPr>
          <w:p w14:paraId="6E6D834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2.15</w:t>
            </w:r>
          </w:p>
          <w:p w14:paraId="7A522CAE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(Практическое занятие 15)</w:t>
            </w:r>
          </w:p>
        </w:tc>
        <w:tc>
          <w:tcPr>
            <w:tcW w:w="5103" w:type="dxa"/>
            <w:shd w:val="clear" w:color="auto" w:fill="auto"/>
          </w:tcPr>
          <w:p w14:paraId="3D891303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4EAB210C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6EF55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2977" w:type="dxa"/>
            <w:shd w:val="clear" w:color="auto" w:fill="auto"/>
          </w:tcPr>
          <w:p w14:paraId="56D8CC4B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2.16</w:t>
            </w:r>
          </w:p>
          <w:p w14:paraId="56223C2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(Практическое занятие 16)</w:t>
            </w:r>
          </w:p>
        </w:tc>
        <w:tc>
          <w:tcPr>
            <w:tcW w:w="5103" w:type="dxa"/>
            <w:shd w:val="clear" w:color="auto" w:fill="auto"/>
          </w:tcPr>
          <w:p w14:paraId="7A6A7503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>
              <w:rPr>
                <w:sz w:val="22"/>
              </w:rPr>
              <w:t>Наличие у обучающегося отчета по практической работе, выполненный в соответствии с заданием, без ошибок и недочетов. Обучающийся демонстрирует знание теоретического и практического материала по теме практической работы, проводит междисциплинарную связь в содержании темы, опирается в ответе на ранее изученный материал, самостоятельно делает необходимые выводы, дает четкие ответы на вопросы</w:t>
            </w:r>
          </w:p>
        </w:tc>
        <w:tc>
          <w:tcPr>
            <w:tcW w:w="2126" w:type="dxa"/>
            <w:shd w:val="clear" w:color="auto" w:fill="auto"/>
          </w:tcPr>
          <w:p w14:paraId="6117F3EA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</w:t>
            </w:r>
          </w:p>
        </w:tc>
      </w:tr>
      <w:tr w14:paraId="3F926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2977" w:type="dxa"/>
            <w:shd w:val="clear" w:color="auto" w:fill="auto"/>
          </w:tcPr>
          <w:p w14:paraId="656B86E8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КОМТК 3</w:t>
            </w:r>
          </w:p>
          <w:p w14:paraId="2E5CE7FB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(Реферат) </w:t>
            </w:r>
          </w:p>
        </w:tc>
        <w:tc>
          <w:tcPr>
            <w:tcW w:w="5103" w:type="dxa"/>
            <w:shd w:val="clear" w:color="auto" w:fill="auto"/>
          </w:tcPr>
          <w:p w14:paraId="74C47971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Реферативная работа предполагает изучение студентом темы из предложенного преподавателем списка философских проблем с последующей рефлексией по изложенным в реферате материалам. Оцениваются: </w:t>
            </w:r>
          </w:p>
          <w:p w14:paraId="11839E4B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содержание работы и ее соответствие методическим рекомендациям;</w:t>
            </w:r>
          </w:p>
          <w:p w14:paraId="3A7566BA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непротиворечивость, логичность изложения темы;</w:t>
            </w:r>
          </w:p>
          <w:p w14:paraId="368C1E04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систематизированность и структурированность материала; </w:t>
            </w:r>
          </w:p>
          <w:p w14:paraId="31BF8EE0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умение использовать первоисточники и критический материал;</w:t>
            </w:r>
          </w:p>
          <w:p w14:paraId="5459E4B0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умение оперировать ссылками на первоисточник, корректность использования цитат;</w:t>
            </w:r>
          </w:p>
          <w:p w14:paraId="2B8694ED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>- качество рефлексии по изученной теме;</w:t>
            </w:r>
          </w:p>
          <w:p w14:paraId="66FDAA3A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 - наличие и оформление списка источников</w:t>
            </w:r>
          </w:p>
          <w:p w14:paraId="3D3C4E8B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техническая работа с текстом. </w:t>
            </w:r>
          </w:p>
        </w:tc>
        <w:tc>
          <w:tcPr>
            <w:tcW w:w="2126" w:type="dxa"/>
            <w:shd w:val="clear" w:color="auto" w:fill="auto"/>
          </w:tcPr>
          <w:p w14:paraId="4D9DF37A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0-20</w:t>
            </w:r>
          </w:p>
        </w:tc>
      </w:tr>
    </w:tbl>
    <w:p w14:paraId="5499690C">
      <w:pPr>
        <w:spacing w:after="0" w:line="240" w:lineRule="auto"/>
        <w:jc w:val="both"/>
        <w:rPr>
          <w:rFonts w:cs="Times New Roman"/>
          <w:i/>
          <w:color w:val="00B050"/>
          <w:sz w:val="22"/>
        </w:rPr>
      </w:pPr>
      <w:r>
        <w:rPr>
          <w:rFonts w:cs="Times New Roman"/>
          <w:sz w:val="22"/>
        </w:rPr>
        <w:tab/>
      </w:r>
      <w:r>
        <w:rPr>
          <w:rFonts w:cs="Times New Roman"/>
          <w:i/>
          <w:color w:val="00B050"/>
          <w:sz w:val="22"/>
        </w:rPr>
        <w:t xml:space="preserve"> </w:t>
      </w:r>
    </w:p>
    <w:p w14:paraId="1C5FDBFC">
      <w:pPr>
        <w:tabs>
          <w:tab w:val="left" w:pos="1410"/>
        </w:tabs>
        <w:spacing w:after="0" w:line="240" w:lineRule="auto"/>
        <w:jc w:val="both"/>
        <w:rPr>
          <w:szCs w:val="28"/>
        </w:rPr>
      </w:pPr>
    </w:p>
    <w:p w14:paraId="2487183B">
      <w:pPr>
        <w:jc w:val="center"/>
        <w:rPr>
          <w:szCs w:val="28"/>
        </w:rPr>
      </w:pPr>
      <w:r>
        <w:rPr>
          <w:b/>
        </w:rPr>
        <w:t>4. Критерии начисления премиальных рейтинговых балов по дисциплине</w:t>
      </w:r>
    </w:p>
    <w:p w14:paraId="6DB9666C">
      <w:pPr>
        <w:spacing w:after="0" w:line="240" w:lineRule="auto"/>
        <w:ind w:firstLine="426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C9B3903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69E72AFD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64691256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2DF152B2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1DFE4E42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400CFA6A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CEF9670">
      <w:pPr>
        <w:pStyle w:val="1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1E6B300A">
      <w:pPr>
        <w:pStyle w:val="12"/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заданий повышенной сложности по тематике дисциплины (до 10 баллов);</w:t>
      </w:r>
    </w:p>
    <w:p w14:paraId="619D613C">
      <w:pPr>
        <w:spacing w:after="0"/>
        <w:rPr>
          <w:b/>
        </w:rPr>
      </w:pPr>
    </w:p>
    <w:p w14:paraId="6DA83035">
      <w:pPr>
        <w:spacing w:after="0"/>
        <w:jc w:val="center"/>
        <w:rPr>
          <w:b/>
        </w:rPr>
      </w:pPr>
      <w:r>
        <w:rPr>
          <w:b/>
        </w:rPr>
        <w:t>5. Критерии начисления рейтинговых баллов в рамках  КОМПА</w:t>
      </w:r>
    </w:p>
    <w:p w14:paraId="684E534B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1.4</w:t>
      </w:r>
    </w:p>
    <w:tbl>
      <w:tblPr>
        <w:tblStyle w:val="1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5103"/>
        <w:gridCol w:w="2551"/>
      </w:tblGrid>
      <w:tr w14:paraId="1AED4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552" w:type="dxa"/>
            <w:vAlign w:val="center"/>
          </w:tcPr>
          <w:p w14:paraId="1FDE4FC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2EA7052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587D285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548191E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09C663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14:paraId="62923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 w14:paraId="1B881CD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4FC7791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327C388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14:paraId="73B5E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restart"/>
          </w:tcPr>
          <w:p w14:paraId="1E1FB150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40E20568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(Экзамен)</w:t>
            </w:r>
          </w:p>
        </w:tc>
        <w:tc>
          <w:tcPr>
            <w:tcW w:w="5103" w:type="dxa"/>
          </w:tcPr>
          <w:p w14:paraId="39F63B3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содержание</w:t>
            </w:r>
            <w:r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базовых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понятий</w:t>
            </w:r>
            <w:r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и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фундаментальных</w:t>
            </w:r>
            <w:r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проблем;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умение</w:t>
            </w:r>
            <w:r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излагать</w:t>
            </w:r>
            <w:r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14:paraId="364AEEB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14:paraId="12257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continue"/>
          </w:tcPr>
          <w:p w14:paraId="240F281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48276F0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cs="Times New Roman"/>
                <w:sz w:val="24"/>
                <w:szCs w:val="24"/>
              </w:rPr>
              <w:t>Обучающийся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демонстрирует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знания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всех</w:t>
            </w:r>
            <w:r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разделов</w:t>
            </w:r>
            <w:r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изучаемой</w:t>
            </w:r>
            <w:r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14:paraId="4C19BAF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14:paraId="70335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continue"/>
          </w:tcPr>
          <w:p w14:paraId="4331A8B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6322C2C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сущность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ответ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недостаточно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логичен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всегда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последователен,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допущены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14:paraId="479668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14:paraId="42EF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vMerge w:val="continue"/>
          </w:tcPr>
          <w:p w14:paraId="7DDDAE4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3C74993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умения и навыки, допущены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грубые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ошибки и незнание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14:paraId="6026935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14:paraId="76F2A4EE">
      <w:pPr>
        <w:spacing w:after="0" w:line="240" w:lineRule="auto"/>
        <w:jc w:val="both"/>
        <w:rPr>
          <w:szCs w:val="28"/>
        </w:rPr>
      </w:pPr>
    </w:p>
    <w:p w14:paraId="55AE26C3">
      <w:pPr>
        <w:spacing w:after="0" w:line="240" w:lineRule="auto"/>
        <w:rPr>
          <w:b/>
        </w:rPr>
      </w:pPr>
    </w:p>
    <w:p w14:paraId="1511DAB0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 xml:space="preserve">6. </w:t>
      </w:r>
      <w:r>
        <w:rPr>
          <w:b/>
          <w:szCs w:val="28"/>
        </w:rPr>
        <w:t xml:space="preserve">Порядок формирования рейтинговой и академической оценок </w:t>
      </w:r>
    </w:p>
    <w:p w14:paraId="779AFEBD">
      <w:pPr>
        <w:spacing w:after="0" w:line="240" w:lineRule="auto"/>
        <w:ind w:firstLine="709"/>
        <w:jc w:val="both"/>
      </w:pPr>
      <w:r>
        <w:t>Семестровая рейтинговая оценка по дисциплине</w:t>
      </w:r>
      <w:r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 </w:t>
      </w:r>
      <w:r>
        <w:t>При этом если семестровая рейтинговая оценка превысит значение 100, то она считается равной 100 баллам.</w:t>
      </w:r>
    </w:p>
    <w:p w14:paraId="13E9B734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r>
        <w:rPr>
          <w:szCs w:val="28"/>
        </w:rPr>
        <w:t>Перевод рейтинговой оценки в академическую оценку осуществляется по четырёхбалльной</w:t>
      </w:r>
      <w:bookmarkStart w:id="1" w:name="_Hlk188268577"/>
      <w:r>
        <w:rPr>
          <w:szCs w:val="28"/>
        </w:rPr>
        <w:t xml:space="preserve"> шкале</w:t>
      </w:r>
      <w:bookmarkEnd w:id="0"/>
      <w:bookmarkEnd w:id="1"/>
      <w:r>
        <w:rPr>
          <w:szCs w:val="28"/>
        </w:rPr>
        <w:t xml:space="preserve"> (экзамен):</w:t>
      </w:r>
    </w:p>
    <w:p w14:paraId="082602A9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90 – 100 баллов  –  «Отлично»;</w:t>
      </w:r>
    </w:p>
    <w:p w14:paraId="3540CCC9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75 – 89 баллов  –  «Хорошо»;</w:t>
      </w:r>
    </w:p>
    <w:p w14:paraId="11FD0820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60 – 74 баллов   –   «Удовлетворительно»; </w:t>
      </w:r>
    </w:p>
    <w:p w14:paraId="332D6395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менее 60 баллов –  «Неудовлетворительно».</w:t>
      </w:r>
    </w:p>
    <w:p w14:paraId="6F520831">
      <w:pPr>
        <w:spacing w:after="0" w:line="240" w:lineRule="auto"/>
        <w:ind w:firstLine="709"/>
        <w:jc w:val="both"/>
        <w:rPr>
          <w:szCs w:val="28"/>
        </w:rPr>
      </w:pPr>
    </w:p>
    <w:p w14:paraId="58D743D4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55521207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488A739B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0281CBB7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4870ED1E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2F45763D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16D5C094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6D192773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790B45A2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6A5E5F34">
      <w:pPr>
        <w:spacing w:after="0" w:line="240" w:lineRule="auto"/>
        <w:rPr>
          <w:rFonts w:eastAsia="Calibri"/>
          <w:b/>
          <w:bCs/>
        </w:rPr>
      </w:pPr>
    </w:p>
    <w:p w14:paraId="4177416E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1715F640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4094AE32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sectPr>
      <w:pgSz w:w="11906" w:h="16838"/>
      <w:pgMar w:top="567" w:right="567" w:bottom="1134" w:left="1134" w:header="720" w:footer="72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Sitka Text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STFangsong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STSong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343A7D"/>
    <w:multiLevelType w:val="multilevel"/>
    <w:tmpl w:val="23343A7D"/>
    <w:lvl w:ilvl="0" w:tentative="0">
      <w:start w:val="1"/>
      <w:numFmt w:val="bullet"/>
      <w:lvlText w:val=""/>
      <w:lvlJc w:val="left"/>
      <w:pPr>
        <w:ind w:left="21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2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0"/>
  <w:bordersDoNotSurroundFooter w:val="0"/>
  <w:documentProtection w:enforcement="0"/>
  <w:defaultTabStop w:val="708"/>
  <w:drawingGridHorizontalSpacing w:val="1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2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179A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9678E"/>
    <w:rsid w:val="000A5CD1"/>
    <w:rsid w:val="000B3762"/>
    <w:rsid w:val="000B4F2E"/>
    <w:rsid w:val="000B5350"/>
    <w:rsid w:val="000B7485"/>
    <w:rsid w:val="000C18CE"/>
    <w:rsid w:val="000C36A8"/>
    <w:rsid w:val="000C7E91"/>
    <w:rsid w:val="000D1C74"/>
    <w:rsid w:val="000D7A81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4536"/>
    <w:rsid w:val="00135258"/>
    <w:rsid w:val="00137D67"/>
    <w:rsid w:val="001427AB"/>
    <w:rsid w:val="00145782"/>
    <w:rsid w:val="00146B96"/>
    <w:rsid w:val="00146FDE"/>
    <w:rsid w:val="0015164C"/>
    <w:rsid w:val="001550B3"/>
    <w:rsid w:val="00156954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564C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1321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3197"/>
    <w:rsid w:val="002543C9"/>
    <w:rsid w:val="002558E9"/>
    <w:rsid w:val="00256C80"/>
    <w:rsid w:val="00263638"/>
    <w:rsid w:val="002638D8"/>
    <w:rsid w:val="00271FBE"/>
    <w:rsid w:val="002726FF"/>
    <w:rsid w:val="002727C6"/>
    <w:rsid w:val="0027513D"/>
    <w:rsid w:val="00280A4C"/>
    <w:rsid w:val="00287645"/>
    <w:rsid w:val="00292109"/>
    <w:rsid w:val="002921F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081A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0790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0B4D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A93"/>
    <w:rsid w:val="00396E24"/>
    <w:rsid w:val="003971AA"/>
    <w:rsid w:val="003A14A2"/>
    <w:rsid w:val="003A4393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0C31"/>
    <w:rsid w:val="00452B52"/>
    <w:rsid w:val="00453C66"/>
    <w:rsid w:val="00455697"/>
    <w:rsid w:val="00463AE8"/>
    <w:rsid w:val="004652D0"/>
    <w:rsid w:val="004659FE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372A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08FB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37F"/>
    <w:rsid w:val="00621A0A"/>
    <w:rsid w:val="0062348B"/>
    <w:rsid w:val="006243C1"/>
    <w:rsid w:val="00632B83"/>
    <w:rsid w:val="0064363C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5A94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5EA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D7705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2EF6"/>
    <w:rsid w:val="007570D8"/>
    <w:rsid w:val="00764F40"/>
    <w:rsid w:val="00765F72"/>
    <w:rsid w:val="00776EDC"/>
    <w:rsid w:val="0078090E"/>
    <w:rsid w:val="00782878"/>
    <w:rsid w:val="00783DCE"/>
    <w:rsid w:val="00796AD2"/>
    <w:rsid w:val="007A4B21"/>
    <w:rsid w:val="007A4C67"/>
    <w:rsid w:val="007A4F63"/>
    <w:rsid w:val="007A4FE3"/>
    <w:rsid w:val="007A6B88"/>
    <w:rsid w:val="007B03D2"/>
    <w:rsid w:val="007B1341"/>
    <w:rsid w:val="007B1525"/>
    <w:rsid w:val="007B35FA"/>
    <w:rsid w:val="007B6A86"/>
    <w:rsid w:val="007B7158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07E9"/>
    <w:rsid w:val="00822103"/>
    <w:rsid w:val="0082551E"/>
    <w:rsid w:val="00830099"/>
    <w:rsid w:val="00832143"/>
    <w:rsid w:val="00842094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063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E0215"/>
    <w:rsid w:val="008E4F6F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26D14"/>
    <w:rsid w:val="009327E0"/>
    <w:rsid w:val="009345FE"/>
    <w:rsid w:val="00936E57"/>
    <w:rsid w:val="0093730A"/>
    <w:rsid w:val="009417E2"/>
    <w:rsid w:val="0094279D"/>
    <w:rsid w:val="00950BBC"/>
    <w:rsid w:val="00955111"/>
    <w:rsid w:val="009572E9"/>
    <w:rsid w:val="0096155C"/>
    <w:rsid w:val="00962C14"/>
    <w:rsid w:val="009658D2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48EC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6BC0"/>
    <w:rsid w:val="00A37517"/>
    <w:rsid w:val="00A53450"/>
    <w:rsid w:val="00A54E33"/>
    <w:rsid w:val="00A559D0"/>
    <w:rsid w:val="00A56175"/>
    <w:rsid w:val="00A63941"/>
    <w:rsid w:val="00A719E7"/>
    <w:rsid w:val="00A71BC6"/>
    <w:rsid w:val="00A730A7"/>
    <w:rsid w:val="00A740E1"/>
    <w:rsid w:val="00A81003"/>
    <w:rsid w:val="00A86614"/>
    <w:rsid w:val="00A91E58"/>
    <w:rsid w:val="00A921F6"/>
    <w:rsid w:val="00A93DA7"/>
    <w:rsid w:val="00A95889"/>
    <w:rsid w:val="00A97254"/>
    <w:rsid w:val="00AA24AD"/>
    <w:rsid w:val="00AA5973"/>
    <w:rsid w:val="00AA6E1E"/>
    <w:rsid w:val="00AB175E"/>
    <w:rsid w:val="00AB2293"/>
    <w:rsid w:val="00AB455C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AF4065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30F4"/>
    <w:rsid w:val="00B83C0A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4801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50C"/>
    <w:rsid w:val="00C21D76"/>
    <w:rsid w:val="00C22092"/>
    <w:rsid w:val="00C30594"/>
    <w:rsid w:val="00C31AD9"/>
    <w:rsid w:val="00C35E19"/>
    <w:rsid w:val="00C408E1"/>
    <w:rsid w:val="00C40F83"/>
    <w:rsid w:val="00C4152E"/>
    <w:rsid w:val="00C442C6"/>
    <w:rsid w:val="00C4450D"/>
    <w:rsid w:val="00C447F3"/>
    <w:rsid w:val="00C46D14"/>
    <w:rsid w:val="00C51D67"/>
    <w:rsid w:val="00C52DE4"/>
    <w:rsid w:val="00C53C11"/>
    <w:rsid w:val="00C541F7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5067"/>
    <w:rsid w:val="00CC556E"/>
    <w:rsid w:val="00CC7E2C"/>
    <w:rsid w:val="00CD1C9E"/>
    <w:rsid w:val="00CF2FB7"/>
    <w:rsid w:val="00CF6D03"/>
    <w:rsid w:val="00D01752"/>
    <w:rsid w:val="00D03BDF"/>
    <w:rsid w:val="00D03DDE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56721"/>
    <w:rsid w:val="00D60318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0DCC"/>
    <w:rsid w:val="00DC1D09"/>
    <w:rsid w:val="00DC6037"/>
    <w:rsid w:val="00DC7ADB"/>
    <w:rsid w:val="00DD0DB0"/>
    <w:rsid w:val="00DD0E90"/>
    <w:rsid w:val="00DD17C0"/>
    <w:rsid w:val="00DD2AC9"/>
    <w:rsid w:val="00DE066C"/>
    <w:rsid w:val="00DE0EB7"/>
    <w:rsid w:val="00DE16C8"/>
    <w:rsid w:val="00DE4BAC"/>
    <w:rsid w:val="00DE7460"/>
    <w:rsid w:val="00DE7AB2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2B52"/>
    <w:rsid w:val="00EE45CB"/>
    <w:rsid w:val="00EF37D1"/>
    <w:rsid w:val="00EF4B5C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4421"/>
    <w:rsid w:val="00F36DEC"/>
    <w:rsid w:val="00F40400"/>
    <w:rsid w:val="00F4162E"/>
    <w:rsid w:val="00F4268D"/>
    <w:rsid w:val="00F43C01"/>
    <w:rsid w:val="00F45090"/>
    <w:rsid w:val="00F4629D"/>
    <w:rsid w:val="00F50D2C"/>
    <w:rsid w:val="00F57D13"/>
    <w:rsid w:val="00F605CE"/>
    <w:rsid w:val="00F60C95"/>
    <w:rsid w:val="00F62E8D"/>
    <w:rsid w:val="00F70494"/>
    <w:rsid w:val="00F707F7"/>
    <w:rsid w:val="00F71D9D"/>
    <w:rsid w:val="00F82870"/>
    <w:rsid w:val="00F84C9B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  <w:rsid w:val="5592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8"/>
      <w:szCs w:val="22"/>
      <w:lang w:val="ru-RU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semiHidden/>
    <w:unhideWhenUsed/>
    <w:uiPriority w:val="99"/>
    <w:rPr>
      <w:sz w:val="16"/>
      <w:szCs w:val="16"/>
    </w:rPr>
  </w:style>
  <w:style w:type="paragraph" w:styleId="5">
    <w:name w:val="Balloon Text"/>
    <w:basedOn w:val="1"/>
    <w:link w:val="21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annotation text"/>
    <w:basedOn w:val="1"/>
    <w:link w:val="19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7">
    <w:name w:val="annotation subject"/>
    <w:basedOn w:val="6"/>
    <w:next w:val="6"/>
    <w:link w:val="20"/>
    <w:semiHidden/>
    <w:unhideWhenUsed/>
    <w:qFormat/>
    <w:uiPriority w:val="99"/>
    <w:rPr>
      <w:b/>
      <w:bCs/>
    </w:rPr>
  </w:style>
  <w:style w:type="paragraph" w:styleId="8">
    <w:name w:val="header"/>
    <w:basedOn w:val="1"/>
    <w:link w:val="17"/>
    <w:semiHidden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Body Text"/>
    <w:basedOn w:val="1"/>
    <w:link w:val="22"/>
    <w:qFormat/>
    <w:uiPriority w:val="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styleId="10">
    <w:name w:val="footer"/>
    <w:basedOn w:val="1"/>
    <w:link w:val="18"/>
    <w:semiHidden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11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spacing w:after="200" w:line="276" w:lineRule="auto"/>
      <w:ind w:left="708"/>
    </w:pPr>
    <w:rPr>
      <w:rFonts w:ascii="Calibri" w:hAnsi="Calibri" w:eastAsia="Times New Roman" w:cs="Times New Roman"/>
      <w:sz w:val="22"/>
      <w:lang w:eastAsia="ru-RU"/>
    </w:rPr>
  </w:style>
  <w:style w:type="paragraph" w:customStyle="1" w:styleId="13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customStyle="1" w:styleId="14">
    <w:name w:val="Стиль2"/>
    <w:basedOn w:val="1"/>
    <w:qFormat/>
    <w:uiPriority w:val="99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15">
    <w:name w:val="Стиль4"/>
    <w:basedOn w:val="1"/>
    <w:link w:val="16"/>
    <w:uiPriority w:val="99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16">
    <w:name w:val="Стиль4 Знак"/>
    <w:link w:val="15"/>
    <w:locked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17">
    <w:name w:val="Верхний колонтитул Знак"/>
    <w:basedOn w:val="2"/>
    <w:link w:val="8"/>
    <w:semiHidden/>
    <w:uiPriority w:val="99"/>
    <w:rPr>
      <w:rFonts w:ascii="Times New Roman" w:hAnsi="Times New Roman"/>
      <w:sz w:val="28"/>
    </w:rPr>
  </w:style>
  <w:style w:type="character" w:customStyle="1" w:styleId="18">
    <w:name w:val="Нижний колонтитул Знак"/>
    <w:basedOn w:val="2"/>
    <w:link w:val="10"/>
    <w:semiHidden/>
    <w:uiPriority w:val="99"/>
    <w:rPr>
      <w:rFonts w:ascii="Times New Roman" w:hAnsi="Times New Roman"/>
      <w:sz w:val="28"/>
    </w:rPr>
  </w:style>
  <w:style w:type="character" w:customStyle="1" w:styleId="19">
    <w:name w:val="Текст примечания Знак"/>
    <w:basedOn w:val="2"/>
    <w:link w:val="6"/>
    <w:semiHidden/>
    <w:uiPriority w:val="99"/>
    <w:rPr>
      <w:rFonts w:ascii="Times New Roman" w:hAnsi="Times New Roman"/>
      <w:sz w:val="20"/>
      <w:szCs w:val="20"/>
    </w:rPr>
  </w:style>
  <w:style w:type="character" w:customStyle="1" w:styleId="20">
    <w:name w:val="Тема примечания Знак"/>
    <w:basedOn w:val="19"/>
    <w:link w:val="7"/>
    <w:semiHidden/>
    <w:uiPriority w:val="99"/>
    <w:rPr>
      <w:rFonts w:ascii="Times New Roman" w:hAnsi="Times New Roman"/>
      <w:b/>
      <w:bCs/>
      <w:sz w:val="20"/>
      <w:szCs w:val="20"/>
    </w:rPr>
  </w:style>
  <w:style w:type="character" w:customStyle="1" w:styleId="21">
    <w:name w:val="Текст выноски Знак"/>
    <w:basedOn w:val="2"/>
    <w:link w:val="5"/>
    <w:semiHidden/>
    <w:uiPriority w:val="99"/>
    <w:rPr>
      <w:rFonts w:ascii="Segoe UI" w:hAnsi="Segoe UI" w:cs="Segoe UI"/>
      <w:sz w:val="18"/>
      <w:szCs w:val="18"/>
    </w:rPr>
  </w:style>
  <w:style w:type="character" w:customStyle="1" w:styleId="22">
    <w:name w:val="Основной текст Знак"/>
    <w:basedOn w:val="2"/>
    <w:link w:val="9"/>
    <w:uiPriority w:val="1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8B923-EACD-473C-A230-6CDE8BA048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9</Pages>
  <Words>2373</Words>
  <Characters>13530</Characters>
  <Lines>112</Lines>
  <Paragraphs>31</Paragraphs>
  <TotalTime>3</TotalTime>
  <ScaleCrop>false</ScaleCrop>
  <LinksUpToDate>false</LinksUpToDate>
  <CharactersWithSpaces>15872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2025-01-28T07:34:00Z</dcterms:created>
  <dc:creator>Administrator</dc:creator>
  <cp:lastModifiedBy>Ольга</cp:lastModifiedBy>
  <cp:lastPrinted>2025-01-27T08:39:00Z</cp:lastPrinted>
  <dcterms:modified xsi:type="dcterms:W3CDTF">2025-06-22T19:39:14Z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052AC5A04CD64F29A58945807EE5B190_12</vt:lpwstr>
  </property>
</Properties>
</file>